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нужно-знать-о-коррупции-1"/>
    <w:p>
      <w:pPr>
        <w:pStyle w:val="Heading3"/>
      </w:pPr>
      <w:r>
        <w:t xml:space="preserve">Что нужно знать о коррупции 1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http://incocentre.mos.ru/anti-corruption/methodical-materials/detail/8638769.html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anti-corruption/methodical-materials/detail/8638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anti-corruption/methodical-materials/detail/8638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2024-10-27T22:06:24Z</dcterms:created>
  <dcterms:modified xsi:type="dcterms:W3CDTF">2024-10-27T22:06:24Z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