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нужно-знать-о-коррупции-2"/>
    <w:p>
      <w:pPr>
        <w:pStyle w:val="Heading3"/>
      </w:pPr>
      <w:r>
        <w:t xml:space="preserve">Что нужно знать о коррупции 2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http://incocentre.mos.ru/anti-corruption/methodical-materials/detail/8638784.html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2023-11-10T21:12:55Z</dcterms:created>
  <dcterms:modified xsi:type="dcterms:W3CDTF">2023-11-10T21:12:55Z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