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ворческий-лагерь-молодежь-москвы"/>
    <w:p>
      <w:pPr>
        <w:pStyle w:val="Heading3"/>
      </w:pPr>
      <w:r>
        <w:t xml:space="preserve">Творческий лагерь "Молодежь Москвы"</w:t>
      </w:r>
    </w:p>
    <w:p>
      <w:pPr>
        <w:pStyle w:val="FirstParagraph"/>
      </w:pPr>
      <w:r>
        <w:t xml:space="preserve">06.05.2025</w:t>
      </w:r>
    </w:p>
    <w:p>
      <w:pPr>
        <w:pStyle w:val="BodyText"/>
      </w:pPr>
      <w:r>
        <w:t xml:space="preserve">В столице открыт набор в творческий лагерь «Молодёжь Москвы». Смены пройдут с 09 июня по 19 июля в кинопарке «Москино». Смены в творческом лагере посвятят вокальному, музыкальному и танцевальному искусству, кинематографу и другим направлениям. Попасть в творческий лагерь могут горожане в возрасте от 18 до 35 лет на конкурсной основе, пройдя регистрацию на портале «Молодёжь Москвы».</w:t>
      </w:r>
    </w:p>
    <w:p>
      <w:pPr>
        <w:pStyle w:val="BodyText"/>
      </w:pPr>
      <w:r>
        <w:t xml:space="preserve">Также проходит набор в патриотический лагерь «Молодёжь Москвы. Столица. Лето». С 28 июня по 04 августа смены проекта объединят спортсменов, представителей студенческого самоуправления и волонтеров.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http://incocentre.mos.ru/presscenter/news/detail/12952127.html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«Информационно-консультационный центр Департамента культуры города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ncocentre.mos.ru" TargetMode="External" /><Relationship Type="http://schemas.openxmlformats.org/officeDocument/2006/relationships/hyperlink" Id="rId20" Target="http://incocentre.mos.ru/presscenter/news/detail/129521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ncocentre.mos.ru" TargetMode="External" /><Relationship Type="http://schemas.openxmlformats.org/officeDocument/2006/relationships/hyperlink" Id="rId20" Target="http://incocentre.mos.ru/presscenter/news/detail/129521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2025-05-08T11:08:13Z</dcterms:created>
  <dcterms:modified xsi:type="dcterms:W3CDTF">2025-05-08T11:08:13Z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